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19885" w14:textId="77777777" w:rsidR="0060181E" w:rsidRDefault="0060181E" w:rsidP="0060181E">
      <w:pPr>
        <w:rPr>
          <w:lang w:val="en-US"/>
        </w:rPr>
      </w:pPr>
      <w:bookmarkStart w:id="0" w:name="_GoBack"/>
      <w:bookmarkEnd w:id="0"/>
    </w:p>
    <w:p w14:paraId="7B35E713" w14:textId="77777777" w:rsidR="0060181E" w:rsidRDefault="0060181E" w:rsidP="0060181E">
      <w:pPr>
        <w:rPr>
          <w:lang w:val="en-US"/>
        </w:rPr>
      </w:pPr>
    </w:p>
    <w:p w14:paraId="2AE91CF0" w14:textId="77777777" w:rsidR="0060181E" w:rsidRDefault="0060181E" w:rsidP="0060181E">
      <w:pPr>
        <w:rPr>
          <w:lang w:val="en-US"/>
        </w:rPr>
      </w:pPr>
    </w:p>
    <w:p w14:paraId="6758002C" w14:textId="77777777" w:rsidR="0060181E" w:rsidRDefault="0060181E" w:rsidP="0060181E">
      <w:pPr>
        <w:rPr>
          <w:lang w:val="en-US"/>
        </w:rPr>
      </w:pPr>
    </w:p>
    <w:p w14:paraId="743F2D9A" w14:textId="77777777" w:rsidR="0060181E" w:rsidRDefault="0060181E" w:rsidP="0060181E">
      <w:pPr>
        <w:rPr>
          <w:lang w:val="en-US"/>
        </w:rPr>
      </w:pPr>
    </w:p>
    <w:p w14:paraId="4B3BE7B1" w14:textId="77777777" w:rsidR="0060181E" w:rsidRDefault="0060181E" w:rsidP="0060181E">
      <w:pPr>
        <w:rPr>
          <w:lang w:val="en-US"/>
        </w:rPr>
      </w:pPr>
    </w:p>
    <w:p w14:paraId="75E88D99" w14:textId="77777777" w:rsidR="0060181E" w:rsidRDefault="0060181E" w:rsidP="0060181E">
      <w:pPr>
        <w:rPr>
          <w:lang w:val="en-US"/>
        </w:rPr>
      </w:pPr>
    </w:p>
    <w:p w14:paraId="445A9014" w14:textId="77777777" w:rsidR="0060181E" w:rsidRDefault="0060181E" w:rsidP="0060181E">
      <w:pPr>
        <w:rPr>
          <w:lang w:val="en-US"/>
        </w:rPr>
      </w:pPr>
    </w:p>
    <w:p w14:paraId="40994C4F" w14:textId="79EDF070" w:rsidR="0060181E" w:rsidRDefault="0060181E" w:rsidP="0060181E">
      <w:pPr>
        <w:rPr>
          <w:lang w:val="en-US"/>
        </w:rPr>
      </w:pPr>
    </w:p>
    <w:p w14:paraId="382DE3C3" w14:textId="5387790B" w:rsidR="0060181E" w:rsidRDefault="0060181E" w:rsidP="0060181E">
      <w:pPr>
        <w:rPr>
          <w:lang w:val="en-US"/>
        </w:rPr>
      </w:pPr>
    </w:p>
    <w:p w14:paraId="0F3B8699" w14:textId="79A748C3" w:rsidR="0060181E" w:rsidRDefault="0060181E" w:rsidP="0060181E">
      <w:pPr>
        <w:rPr>
          <w:lang w:val="en-US"/>
        </w:rPr>
      </w:pPr>
    </w:p>
    <w:p w14:paraId="219F4EFD" w14:textId="77777777" w:rsidR="0060181E" w:rsidRDefault="0060181E" w:rsidP="0060181E">
      <w:pPr>
        <w:rPr>
          <w:lang w:val="en-US"/>
        </w:rPr>
      </w:pPr>
    </w:p>
    <w:p w14:paraId="379251B8" w14:textId="77777777" w:rsidR="0060181E" w:rsidRDefault="0060181E" w:rsidP="0060181E">
      <w:pPr>
        <w:rPr>
          <w:lang w:val="en-US"/>
        </w:rPr>
      </w:pPr>
    </w:p>
    <w:p w14:paraId="0D4DFA1D" w14:textId="77777777" w:rsidR="0060181E" w:rsidRDefault="0060181E" w:rsidP="0060181E">
      <w:pPr>
        <w:rPr>
          <w:lang w:val="en-US"/>
        </w:rPr>
      </w:pPr>
    </w:p>
    <w:p w14:paraId="04898B78" w14:textId="58B778DD" w:rsidR="0060181E" w:rsidRDefault="00D76571" w:rsidP="0060181E">
      <w:pPr>
        <w:jc w:val="center"/>
        <w:rPr>
          <w:lang w:val="en-US"/>
        </w:rPr>
      </w:pPr>
      <w:r w:rsidRPr="0060181E">
        <w:rPr>
          <w:lang w:val="en-US"/>
        </w:rPr>
        <w:t>Public Housing</w:t>
      </w:r>
    </w:p>
    <w:p w14:paraId="639AF15A" w14:textId="3FD77E88" w:rsidR="0060181E" w:rsidRDefault="00D76571" w:rsidP="0060181E">
      <w:pPr>
        <w:jc w:val="center"/>
        <w:rPr>
          <w:lang w:val="en-US"/>
        </w:rPr>
      </w:pPr>
      <w:r>
        <w:rPr>
          <w:lang w:val="en-US"/>
        </w:rPr>
        <w:t>Name</w:t>
      </w:r>
    </w:p>
    <w:p w14:paraId="5308C324" w14:textId="25EFC1E3" w:rsidR="0060181E" w:rsidRDefault="00D76571" w:rsidP="0060181E">
      <w:pPr>
        <w:jc w:val="center"/>
        <w:rPr>
          <w:lang w:val="en-US"/>
        </w:rPr>
      </w:pPr>
      <w:r>
        <w:rPr>
          <w:lang w:val="en-US"/>
        </w:rPr>
        <w:t>Institution</w:t>
      </w:r>
    </w:p>
    <w:p w14:paraId="53C0BABA" w14:textId="77777777" w:rsidR="0060181E" w:rsidRDefault="0060181E" w:rsidP="0060181E">
      <w:pPr>
        <w:rPr>
          <w:lang w:val="en-US"/>
        </w:rPr>
      </w:pPr>
    </w:p>
    <w:p w14:paraId="5868F124" w14:textId="77777777" w:rsidR="0060181E" w:rsidRDefault="0060181E" w:rsidP="0060181E">
      <w:pPr>
        <w:rPr>
          <w:lang w:val="en-US"/>
        </w:rPr>
      </w:pPr>
    </w:p>
    <w:p w14:paraId="5956C80B" w14:textId="77777777" w:rsidR="0060181E" w:rsidRDefault="0060181E" w:rsidP="0060181E">
      <w:pPr>
        <w:rPr>
          <w:lang w:val="en-US"/>
        </w:rPr>
      </w:pPr>
    </w:p>
    <w:p w14:paraId="0504CF32" w14:textId="77A5F3FB" w:rsidR="0060181E" w:rsidRDefault="0060181E" w:rsidP="0060181E">
      <w:pPr>
        <w:rPr>
          <w:lang w:val="en-US"/>
        </w:rPr>
      </w:pPr>
    </w:p>
    <w:p w14:paraId="348DED9A" w14:textId="43E10BE1" w:rsidR="0060181E" w:rsidRDefault="0060181E" w:rsidP="0060181E">
      <w:pPr>
        <w:rPr>
          <w:lang w:val="en-US"/>
        </w:rPr>
      </w:pPr>
    </w:p>
    <w:p w14:paraId="2B9195E6" w14:textId="0B306642" w:rsidR="0060181E" w:rsidRDefault="0060181E" w:rsidP="0060181E">
      <w:pPr>
        <w:rPr>
          <w:lang w:val="en-US"/>
        </w:rPr>
      </w:pPr>
    </w:p>
    <w:p w14:paraId="5ACFB350" w14:textId="6D1EECE2" w:rsidR="0060181E" w:rsidRDefault="0060181E" w:rsidP="0060181E">
      <w:pPr>
        <w:rPr>
          <w:lang w:val="en-US"/>
        </w:rPr>
      </w:pPr>
    </w:p>
    <w:p w14:paraId="56729EB9" w14:textId="06400C88" w:rsidR="0060181E" w:rsidRDefault="0060181E" w:rsidP="0060181E">
      <w:pPr>
        <w:rPr>
          <w:lang w:val="en-US"/>
        </w:rPr>
      </w:pPr>
    </w:p>
    <w:p w14:paraId="622D7168" w14:textId="04647EDF" w:rsidR="0060181E" w:rsidRDefault="0060181E" w:rsidP="0060181E">
      <w:pPr>
        <w:rPr>
          <w:lang w:val="en-US"/>
        </w:rPr>
      </w:pPr>
    </w:p>
    <w:p w14:paraId="1E63ED8E" w14:textId="7A9D316E" w:rsidR="0060181E" w:rsidRDefault="0060181E" w:rsidP="0060181E">
      <w:pPr>
        <w:rPr>
          <w:lang w:val="en-US"/>
        </w:rPr>
      </w:pPr>
    </w:p>
    <w:p w14:paraId="7B7E48C9" w14:textId="77777777" w:rsidR="0060181E" w:rsidRDefault="0060181E" w:rsidP="0060181E">
      <w:pPr>
        <w:rPr>
          <w:lang w:val="en-US"/>
        </w:rPr>
      </w:pPr>
    </w:p>
    <w:p w14:paraId="5D3E5190" w14:textId="77777777" w:rsidR="0060181E" w:rsidRDefault="0060181E" w:rsidP="0060181E">
      <w:pPr>
        <w:rPr>
          <w:lang w:val="en-US"/>
        </w:rPr>
      </w:pPr>
    </w:p>
    <w:p w14:paraId="3AB16CAF" w14:textId="77777777" w:rsidR="0060181E" w:rsidRDefault="0060181E" w:rsidP="0060181E">
      <w:pPr>
        <w:rPr>
          <w:lang w:val="en-US"/>
        </w:rPr>
      </w:pPr>
    </w:p>
    <w:p w14:paraId="6B3C3594" w14:textId="3ACBE232" w:rsidR="0060181E" w:rsidRPr="0060181E" w:rsidRDefault="00D76571" w:rsidP="0060181E">
      <w:pPr>
        <w:spacing w:line="480" w:lineRule="auto"/>
        <w:ind w:firstLine="720"/>
        <w:jc w:val="both"/>
        <w:rPr>
          <w:lang w:val="en-US"/>
        </w:rPr>
      </w:pPr>
      <w:r w:rsidRPr="0060181E">
        <w:rPr>
          <w:lang w:val="en-US"/>
        </w:rPr>
        <w:lastRenderedPageBreak/>
        <w:t xml:space="preserve">Public housing is housing provided for people with low income, which are in most cases single income households. Housing problems have been an issue in the united states for decades now, but the light was not shed on the topic until 1930 were when the government took its first step towards addressing the issue of housing for low-income families with the introduction of the New Deal. More recently when the government starts to plan the infrastructure of a new public housing establishment, they prompt new urbanism which promotes environmentally friendly habits and walkable neighborhoods. Public housing has always been an issue in society and continues to be to this day. </w:t>
      </w:r>
      <w:r w:rsidRPr="00B32146">
        <w:rPr>
          <w:noProof/>
          <w:lang w:val="en-US"/>
        </w:rPr>
        <w:t>Major</w:t>
      </w:r>
      <w:r w:rsidRPr="0060181E">
        <w:rPr>
          <w:lang w:val="en-US"/>
        </w:rPr>
        <w:t xml:space="preserve"> issues include </w:t>
      </w:r>
      <w:r w:rsidRPr="00B32146">
        <w:rPr>
          <w:noProof/>
          <w:lang w:val="en-US"/>
        </w:rPr>
        <w:t>inadequate</w:t>
      </w:r>
      <w:r w:rsidRPr="0060181E">
        <w:rPr>
          <w:lang w:val="en-US"/>
        </w:rPr>
        <w:t xml:space="preserve"> living environments, funding for public housing decreasing, isolated neighborhoods in project high-rises and also the attempt to promote new urbanism. Public housing always been an issue in society and continues to be to this day</w:t>
      </w:r>
      <w:r w:rsidRPr="00B32146">
        <w:rPr>
          <w:noProof/>
          <w:lang w:val="en-US"/>
        </w:rPr>
        <w:t>, issues</w:t>
      </w:r>
      <w:r w:rsidRPr="0060181E">
        <w:rPr>
          <w:lang w:val="en-US"/>
        </w:rPr>
        <w:t xml:space="preserve"> include </w:t>
      </w:r>
      <w:r w:rsidRPr="00B32146">
        <w:rPr>
          <w:noProof/>
          <w:lang w:val="en-US"/>
        </w:rPr>
        <w:t>inadequate</w:t>
      </w:r>
      <w:r w:rsidRPr="0060181E">
        <w:rPr>
          <w:lang w:val="en-US"/>
        </w:rPr>
        <w:t xml:space="preserve"> living environments, funding for public housing decreasing, isolated neighborhoods in project high-rises and also the attempt to promote new urbanism.</w:t>
      </w:r>
    </w:p>
    <w:p w14:paraId="0994F713" w14:textId="1BBB90B3" w:rsidR="001F73D7" w:rsidRPr="0060181E" w:rsidRDefault="00D76571" w:rsidP="0060181E">
      <w:pPr>
        <w:spacing w:line="480" w:lineRule="auto"/>
        <w:ind w:firstLine="720"/>
        <w:jc w:val="both"/>
        <w:rPr>
          <w:lang w:val="en-US"/>
        </w:rPr>
      </w:pPr>
      <w:r w:rsidRPr="0060181E">
        <w:rPr>
          <w:lang w:val="en-US"/>
        </w:rPr>
        <w:t xml:space="preserve">The social environment </w:t>
      </w:r>
      <w:r w:rsidRPr="00B32146">
        <w:rPr>
          <w:noProof/>
          <w:lang w:val="en-US"/>
        </w:rPr>
        <w:t>is based</w:t>
      </w:r>
      <w:r w:rsidRPr="0060181E">
        <w:rPr>
          <w:lang w:val="en-US"/>
        </w:rPr>
        <w:t xml:space="preserve"> on a critical understanding of </w:t>
      </w:r>
      <w:r w:rsidRPr="00B32146">
        <w:rPr>
          <w:noProof/>
          <w:lang w:val="en-US"/>
        </w:rPr>
        <w:t>important</w:t>
      </w:r>
      <w:r w:rsidRPr="0060181E">
        <w:rPr>
          <w:lang w:val="en-US"/>
        </w:rPr>
        <w:t xml:space="preserve"> outcomes based on the needs of individuals within society. A critical evaluation of essential concepts provides a greater emphasis on better issues within </w:t>
      </w:r>
      <w:r w:rsidR="00B32146">
        <w:rPr>
          <w:lang w:val="en-US"/>
        </w:rPr>
        <w:t xml:space="preserve">the </w:t>
      </w:r>
      <w:r w:rsidRPr="00B32146">
        <w:rPr>
          <w:noProof/>
          <w:lang w:val="en-US"/>
        </w:rPr>
        <w:t>organization</w:t>
      </w:r>
      <w:r w:rsidRPr="0060181E">
        <w:rPr>
          <w:lang w:val="en-US"/>
        </w:rPr>
        <w:t xml:space="preserve">. Public housing defines important aspects within social development under which it is possible to implement positive change within </w:t>
      </w:r>
      <w:r w:rsidR="00B32146">
        <w:rPr>
          <w:lang w:val="en-US"/>
        </w:rPr>
        <w:t xml:space="preserve">the </w:t>
      </w:r>
      <w:r w:rsidRPr="00B32146">
        <w:rPr>
          <w:noProof/>
          <w:lang w:val="en-US"/>
        </w:rPr>
        <w:t>community</w:t>
      </w:r>
      <w:r w:rsidRPr="0060181E">
        <w:rPr>
          <w:lang w:val="en-US"/>
        </w:rPr>
        <w:t xml:space="preserve">. Even though public housing has focused on improving the needs of low-income families, it has a detrimental influence on social development. Creating an improved focus on these changes within the social context provide a strategic understanding of essential elements which help in defining key outcomes within the social context. </w:t>
      </w:r>
    </w:p>
    <w:p w14:paraId="2A9D57D4" w14:textId="1782C3E9" w:rsidR="00330D8D" w:rsidRPr="0060181E" w:rsidRDefault="00D76571" w:rsidP="0060181E">
      <w:pPr>
        <w:spacing w:line="480" w:lineRule="auto"/>
        <w:ind w:firstLine="720"/>
        <w:jc w:val="both"/>
        <w:rPr>
          <w:lang w:val="en-US"/>
        </w:rPr>
      </w:pPr>
      <w:r w:rsidRPr="0060181E">
        <w:rPr>
          <w:lang w:val="en-US"/>
        </w:rPr>
        <w:t xml:space="preserve"> </w:t>
      </w:r>
      <w:r w:rsidR="00470ED6" w:rsidRPr="0060181E">
        <w:rPr>
          <w:lang w:val="en-US"/>
        </w:rPr>
        <w:t xml:space="preserve">According to </w:t>
      </w:r>
      <w:r w:rsidR="00470ED6" w:rsidRPr="0060181E">
        <w:t>Bennett</w:t>
      </w:r>
      <w:r w:rsidR="00470ED6" w:rsidRPr="0060181E">
        <w:rPr>
          <w:lang w:val="en-US"/>
        </w:rPr>
        <w:t xml:space="preserve"> et al. (2015), p</w:t>
      </w:r>
      <w:r w:rsidRPr="0060181E">
        <w:rPr>
          <w:lang w:val="en-US"/>
        </w:rPr>
        <w:t xml:space="preserve">ublic </w:t>
      </w:r>
      <w:r w:rsidR="00547678" w:rsidRPr="0060181E">
        <w:rPr>
          <w:lang w:val="en-US"/>
        </w:rPr>
        <w:t>housing</w:t>
      </w:r>
      <w:r w:rsidRPr="0060181E">
        <w:rPr>
          <w:lang w:val="en-US"/>
        </w:rPr>
        <w:t xml:space="preserve"> spawns neighborhood social problems considering that it concentrates together welfare dependent families where it is challenging to spur positive individual growth. Controlling crime in public housing units </w:t>
      </w:r>
      <w:r w:rsidR="00547678" w:rsidRPr="0060181E">
        <w:rPr>
          <w:lang w:val="en-US"/>
        </w:rPr>
        <w:t xml:space="preserve">is very difficult because it mostly consists of socially disorganized units. The low-income </w:t>
      </w:r>
      <w:r w:rsidR="00547678" w:rsidRPr="0060181E">
        <w:rPr>
          <w:lang w:val="en-US"/>
        </w:rPr>
        <w:lastRenderedPageBreak/>
        <w:t>families are unable to maintain the required standards intended by public housing thus making it difficult to achieve positive development. These low-income families have limited resources which make it difficult to achieve positive social growth. The inability to empower individuals within these units make it difficult to achieve the required outcomes</w:t>
      </w:r>
      <w:r w:rsidR="00470ED6" w:rsidRPr="0060181E">
        <w:rPr>
          <w:lang w:val="en-US"/>
        </w:rPr>
        <w:t xml:space="preserve"> (</w:t>
      </w:r>
      <w:r w:rsidR="00470ED6" w:rsidRPr="0060181E">
        <w:t>Bennett</w:t>
      </w:r>
      <w:r w:rsidR="00470ED6" w:rsidRPr="0060181E">
        <w:rPr>
          <w:lang w:val="en-US"/>
        </w:rPr>
        <w:t xml:space="preserve"> et al., 2015).</w:t>
      </w:r>
    </w:p>
    <w:p w14:paraId="0E6B0FC5" w14:textId="6B1C8AE0" w:rsidR="00547678" w:rsidRPr="0060181E" w:rsidRDefault="00D76571" w:rsidP="0060181E">
      <w:pPr>
        <w:spacing w:line="480" w:lineRule="auto"/>
        <w:ind w:firstLine="720"/>
        <w:jc w:val="both"/>
        <w:rPr>
          <w:lang w:val="en-US"/>
        </w:rPr>
      </w:pPr>
      <w:r w:rsidRPr="0060181E">
        <w:rPr>
          <w:lang w:val="en-US"/>
        </w:rPr>
        <w:t xml:space="preserve">Crime and disorder have been the critical components of the public housing units. The management efforts that have </w:t>
      </w:r>
      <w:r w:rsidRPr="00B32146">
        <w:rPr>
          <w:noProof/>
          <w:lang w:val="en-US"/>
        </w:rPr>
        <w:t>been put</w:t>
      </w:r>
      <w:r w:rsidRPr="0060181E">
        <w:rPr>
          <w:lang w:val="en-US"/>
        </w:rPr>
        <w:t xml:space="preserve"> in place have been unable to integrate better outcome within the society fully. The disorder and crime have </w:t>
      </w:r>
      <w:r w:rsidRPr="00B32146">
        <w:rPr>
          <w:noProof/>
          <w:lang w:val="en-US"/>
        </w:rPr>
        <w:t>been developed</w:t>
      </w:r>
      <w:r w:rsidRPr="0060181E">
        <w:rPr>
          <w:lang w:val="en-US"/>
        </w:rPr>
        <w:t xml:space="preserve"> as a result of school dropouts and increased drug abuse within these public housing projects. These elements have made it difficult to ensure that housing projects are successfully managed and developed.</w:t>
      </w:r>
      <w:r w:rsidR="007640A0" w:rsidRPr="0060181E">
        <w:rPr>
          <w:lang w:val="en-US"/>
        </w:rPr>
        <w:t xml:space="preserve"> Social development </w:t>
      </w:r>
      <w:r w:rsidR="007640A0" w:rsidRPr="00B32146">
        <w:rPr>
          <w:noProof/>
          <w:lang w:val="en-US"/>
        </w:rPr>
        <w:t>is based</w:t>
      </w:r>
      <w:r w:rsidR="007640A0" w:rsidRPr="0060181E">
        <w:rPr>
          <w:lang w:val="en-US"/>
        </w:rPr>
        <w:t xml:space="preserve"> on critical understanding on essential elements which help define significant changes that help identify successful concepts.</w:t>
      </w:r>
    </w:p>
    <w:p w14:paraId="4108B06E" w14:textId="719377BF" w:rsidR="00470ED6" w:rsidRPr="0060181E" w:rsidRDefault="00D76571" w:rsidP="0060181E">
      <w:pPr>
        <w:spacing w:line="480" w:lineRule="auto"/>
        <w:ind w:firstLine="720"/>
        <w:jc w:val="both"/>
        <w:rPr>
          <w:lang w:val="en-US"/>
        </w:rPr>
      </w:pPr>
      <w:r w:rsidRPr="0060181E">
        <w:rPr>
          <w:lang w:val="en-US"/>
        </w:rPr>
        <w:t xml:space="preserve">Affordable housing has been a significant aspect in developing a sustainable urban development. Social housing </w:t>
      </w:r>
      <w:r w:rsidRPr="00B32146">
        <w:rPr>
          <w:noProof/>
          <w:lang w:val="en-US"/>
        </w:rPr>
        <w:t>is aimed</w:t>
      </w:r>
      <w:r w:rsidRPr="0060181E">
        <w:rPr>
          <w:lang w:val="en-US"/>
        </w:rPr>
        <w:t xml:space="preserve"> at improving the well-being of low-income earners within the economy. Therefore, the integration of sustainable development in social housing is a strategic move, which </w:t>
      </w:r>
      <w:r w:rsidRPr="00B32146">
        <w:rPr>
          <w:noProof/>
          <w:lang w:val="en-US"/>
        </w:rPr>
        <w:t>is aimed</w:t>
      </w:r>
      <w:r w:rsidRPr="0060181E">
        <w:rPr>
          <w:lang w:val="en-US"/>
        </w:rPr>
        <w:t xml:space="preserve"> at improving the standards of lying of individuals with special needs as well as low-income earners.</w:t>
      </w:r>
    </w:p>
    <w:p w14:paraId="50200F35" w14:textId="238EB41F" w:rsidR="00470ED6" w:rsidRPr="00470ED6" w:rsidRDefault="00D76571" w:rsidP="0060181E">
      <w:pPr>
        <w:spacing w:line="480" w:lineRule="auto"/>
        <w:ind w:firstLine="720"/>
        <w:jc w:val="both"/>
        <w:rPr>
          <w:lang w:val="en-US"/>
        </w:rPr>
      </w:pPr>
      <w:r w:rsidRPr="0060181E">
        <w:t>Smith (2015)</w:t>
      </w:r>
      <w:r w:rsidRPr="0060181E">
        <w:rPr>
          <w:lang w:val="en-US"/>
        </w:rPr>
        <w:t xml:space="preserve"> </w:t>
      </w:r>
      <w:r w:rsidRPr="00470ED6">
        <w:rPr>
          <w:lang w:val="en-US"/>
        </w:rPr>
        <w:t xml:space="preserve">argues that the system of planning is a mechanism through which local and national goals </w:t>
      </w:r>
      <w:r w:rsidRPr="00B32146">
        <w:rPr>
          <w:noProof/>
          <w:lang w:val="en-US"/>
        </w:rPr>
        <w:t>are connected</w:t>
      </w:r>
      <w:r w:rsidRPr="00470ED6">
        <w:rPr>
          <w:lang w:val="en-US"/>
        </w:rPr>
        <w:t xml:space="preserve"> in the perspective of sustainable development. It can be driven by either government or regional agencies, which play the role of prioritizing investment areas. </w:t>
      </w:r>
      <w:r w:rsidRPr="0060181E">
        <w:rPr>
          <w:lang w:val="en-US"/>
        </w:rPr>
        <w:t>E</w:t>
      </w:r>
      <w:r w:rsidRPr="00470ED6">
        <w:rPr>
          <w:lang w:val="en-US"/>
        </w:rPr>
        <w:t xml:space="preserve">conomic planning for housing projects requires the consideration of various local or regional economic strategy factors that are viable for the promotion of development. According to </w:t>
      </w:r>
      <w:r w:rsidRPr="0060181E">
        <w:t>Enos (2016)</w:t>
      </w:r>
      <w:r w:rsidRPr="0060181E">
        <w:rPr>
          <w:lang w:val="en-US"/>
        </w:rPr>
        <w:t xml:space="preserve">, </w:t>
      </w:r>
      <w:r w:rsidRPr="00470ED6">
        <w:rPr>
          <w:lang w:val="en-US"/>
        </w:rPr>
        <w:t xml:space="preserve">this can </w:t>
      </w:r>
      <w:r w:rsidRPr="00B32146">
        <w:rPr>
          <w:noProof/>
          <w:lang w:val="en-US"/>
        </w:rPr>
        <w:t>be boosted</w:t>
      </w:r>
      <w:r w:rsidRPr="00470ED6">
        <w:rPr>
          <w:lang w:val="en-US"/>
        </w:rPr>
        <w:t xml:space="preserve"> if local authorities and private investment operatives are encouraged to consider cultural, leisure, public interests, and existing infrastructural pieces. </w:t>
      </w:r>
      <w:r w:rsidRPr="0060181E">
        <w:t>Bennett</w:t>
      </w:r>
      <w:r w:rsidRPr="0060181E">
        <w:rPr>
          <w:lang w:val="en-US"/>
        </w:rPr>
        <w:t xml:space="preserve"> et al. (2015)</w:t>
      </w:r>
      <w:r w:rsidRPr="00470ED6">
        <w:rPr>
          <w:lang w:val="en-US"/>
        </w:rPr>
        <w:t xml:space="preserve"> observe that right from the inception of any housing project, there ought to be quality </w:t>
      </w:r>
      <w:r w:rsidRPr="00470ED6">
        <w:rPr>
          <w:lang w:val="en-US"/>
        </w:rPr>
        <w:lastRenderedPageBreak/>
        <w:t>designs that deliver social vision in both the private and public sectors. However, it remains a challenge to bring private and public developments that guarantee sustainable development objectives (</w:t>
      </w:r>
      <w:r w:rsidRPr="0060181E">
        <w:t>Bennett</w:t>
      </w:r>
      <w:r w:rsidRPr="0060181E">
        <w:rPr>
          <w:lang w:val="en-US"/>
        </w:rPr>
        <w:t xml:space="preserve"> et al., 2015).</w:t>
      </w:r>
    </w:p>
    <w:p w14:paraId="78F44F06" w14:textId="110DC913" w:rsidR="00470ED6" w:rsidRPr="00470ED6" w:rsidRDefault="00D76571" w:rsidP="0060181E">
      <w:pPr>
        <w:spacing w:line="480" w:lineRule="auto"/>
        <w:ind w:firstLine="720"/>
        <w:jc w:val="both"/>
        <w:rPr>
          <w:lang w:val="en-US"/>
        </w:rPr>
      </w:pPr>
      <w:r w:rsidRPr="0060181E">
        <w:t>Bloom</w:t>
      </w:r>
      <w:r w:rsidRPr="0060181E">
        <w:rPr>
          <w:lang w:val="en-US"/>
        </w:rPr>
        <w:t xml:space="preserve"> </w:t>
      </w:r>
      <w:r w:rsidRPr="0060181E">
        <w:t>(2014</w:t>
      </w:r>
      <w:r w:rsidRPr="0060181E">
        <w:rPr>
          <w:lang w:val="en-US"/>
        </w:rPr>
        <w:t xml:space="preserve">) </w:t>
      </w:r>
      <w:r w:rsidR="0060181E" w:rsidRPr="0060181E">
        <w:rPr>
          <w:lang w:val="en-US"/>
        </w:rPr>
        <w:t>states that</w:t>
      </w:r>
      <w:r w:rsidRPr="00470ED6">
        <w:rPr>
          <w:lang w:val="en-US"/>
        </w:rPr>
        <w:t xml:space="preserve"> their clients highly value the economic impacts of a housing project design. </w:t>
      </w:r>
      <w:r w:rsidR="0060181E" w:rsidRPr="0060181E">
        <w:rPr>
          <w:lang w:val="en-US"/>
        </w:rPr>
        <w:t>T</w:t>
      </w:r>
      <w:r w:rsidRPr="00470ED6">
        <w:rPr>
          <w:lang w:val="en-US"/>
        </w:rPr>
        <w:t xml:space="preserve">he stage of planning of any housing project, there should be an adequate setting up of maintenance and operational costs. </w:t>
      </w:r>
      <w:r w:rsidR="0060181E" w:rsidRPr="0060181E">
        <w:rPr>
          <w:lang w:val="en-US"/>
        </w:rPr>
        <w:t>The author</w:t>
      </w:r>
      <w:r w:rsidRPr="00470ED6">
        <w:rPr>
          <w:lang w:val="en-US"/>
        </w:rPr>
        <w:t xml:space="preserve"> goes further to argue that the most immediate direct benefits of an excellent design include reduced running and management as well as maintenance costs. Indirect benefits can </w:t>
      </w:r>
      <w:r w:rsidRPr="00B32146">
        <w:rPr>
          <w:noProof/>
          <w:lang w:val="en-US"/>
        </w:rPr>
        <w:t>be achieved</w:t>
      </w:r>
      <w:r w:rsidRPr="00470ED6">
        <w:rPr>
          <w:lang w:val="en-US"/>
        </w:rPr>
        <w:t xml:space="preserve"> if the users of the houses are satisfied with the design products. Highly contented clients have positive impacts on the designer for they will boost his or her reputation and image and hence, inspire repeat business (</w:t>
      </w:r>
      <w:r w:rsidR="0060181E" w:rsidRPr="0060181E">
        <w:rPr>
          <w:lang w:val="en-US"/>
        </w:rPr>
        <w:t>Oyebanji et al., 2017).</w:t>
      </w:r>
    </w:p>
    <w:p w14:paraId="6D9AB399" w14:textId="35497EC9" w:rsidR="00470ED6" w:rsidRDefault="00D76571" w:rsidP="0060181E">
      <w:pPr>
        <w:spacing w:line="480" w:lineRule="auto"/>
        <w:ind w:firstLine="720"/>
        <w:jc w:val="both"/>
        <w:rPr>
          <w:lang w:val="en-US"/>
        </w:rPr>
      </w:pPr>
      <w:r w:rsidRPr="00470ED6">
        <w:rPr>
          <w:lang w:val="en-US"/>
        </w:rPr>
        <w:t xml:space="preserve">Indeed, the social aspect is increasingly becoming an essential component of the planning and design of any project. However, there still exists a significant challenge in arriving at a long-term vision that satisfies all the development process levels. </w:t>
      </w:r>
      <w:r w:rsidR="0060181E" w:rsidRPr="0060181E">
        <w:rPr>
          <w:lang w:val="en-US"/>
        </w:rPr>
        <w:t>O</w:t>
      </w:r>
      <w:r w:rsidRPr="00470ED6">
        <w:rPr>
          <w:lang w:val="en-US"/>
        </w:rPr>
        <w:t xml:space="preserve">ne way of navigating through this is to encourage partnerships between local authorities and all the line agencies to consider the welfare of the community and reward them with long-term sustainable benefits. </w:t>
      </w:r>
      <w:r w:rsidR="0060181E" w:rsidRPr="0060181E">
        <w:rPr>
          <w:lang w:val="en-US"/>
        </w:rPr>
        <w:t xml:space="preserve">Enos </w:t>
      </w:r>
      <w:r w:rsidRPr="00470ED6">
        <w:rPr>
          <w:lang w:val="en-US"/>
        </w:rPr>
        <w:t>(20</w:t>
      </w:r>
      <w:r w:rsidR="0060181E" w:rsidRPr="0060181E">
        <w:rPr>
          <w:lang w:val="en-US"/>
        </w:rPr>
        <w:t>1</w:t>
      </w:r>
      <w:r w:rsidRPr="00470ED6">
        <w:rPr>
          <w:lang w:val="en-US"/>
        </w:rPr>
        <w:t xml:space="preserve">6) observes that the construction of social housing in an area implies that the site </w:t>
      </w:r>
      <w:r w:rsidRPr="00B32146">
        <w:rPr>
          <w:noProof/>
          <w:lang w:val="en-US"/>
        </w:rPr>
        <w:t>is regenerated</w:t>
      </w:r>
      <w:r w:rsidRPr="00470ED6">
        <w:rPr>
          <w:lang w:val="en-US"/>
        </w:rPr>
        <w:t xml:space="preserve"> into a social asset. </w:t>
      </w:r>
      <w:r w:rsidR="0060181E" w:rsidRPr="0060181E">
        <w:rPr>
          <w:lang w:val="en-US"/>
        </w:rPr>
        <w:t>The</w:t>
      </w:r>
      <w:r w:rsidRPr="00470ED6">
        <w:rPr>
          <w:lang w:val="en-US"/>
        </w:rPr>
        <w:t xml:space="preserve"> members of the community must have their input in the project. Public consultations have </w:t>
      </w:r>
      <w:r w:rsidRPr="00B32146">
        <w:rPr>
          <w:noProof/>
          <w:lang w:val="en-US"/>
        </w:rPr>
        <w:t>been long used</w:t>
      </w:r>
      <w:r w:rsidRPr="00470ED6">
        <w:rPr>
          <w:lang w:val="en-US"/>
        </w:rPr>
        <w:t xml:space="preserve"> as a planning system to cover the social sustainability progress of most development initiatives. </w:t>
      </w:r>
      <w:r w:rsidRPr="00B32146">
        <w:rPr>
          <w:noProof/>
          <w:lang w:val="en-US"/>
        </w:rPr>
        <w:t>This</w:t>
      </w:r>
      <w:r w:rsidRPr="00470ED6">
        <w:rPr>
          <w:lang w:val="en-US"/>
        </w:rPr>
        <w:t xml:space="preserve"> means that designers, developers, and all the project stakeholders should involve the community in decision making (</w:t>
      </w:r>
      <w:r w:rsidR="0060181E" w:rsidRPr="0060181E">
        <w:rPr>
          <w:lang w:val="en-US"/>
        </w:rPr>
        <w:t>Bennet et al. 2015</w:t>
      </w:r>
      <w:r w:rsidRPr="00470ED6">
        <w:rPr>
          <w:lang w:val="en-US"/>
        </w:rPr>
        <w:t xml:space="preserve">). When the participation of the community </w:t>
      </w:r>
      <w:r w:rsidRPr="00B32146">
        <w:rPr>
          <w:noProof/>
          <w:lang w:val="en-US"/>
        </w:rPr>
        <w:t>is formalized</w:t>
      </w:r>
      <w:r w:rsidRPr="00470ED6">
        <w:rPr>
          <w:lang w:val="en-US"/>
        </w:rPr>
        <w:t xml:space="preserve">, members will feel respected. As a result, they will offer well-meaning methodologies that can provide insightful outputs to the project. </w:t>
      </w:r>
    </w:p>
    <w:p w14:paraId="2530D740" w14:textId="77777777" w:rsidR="00F2166B" w:rsidRPr="00F2166B" w:rsidRDefault="00F2166B" w:rsidP="00F2166B">
      <w:pPr>
        <w:spacing w:line="480" w:lineRule="auto"/>
        <w:ind w:firstLine="720"/>
        <w:jc w:val="both"/>
        <w:rPr>
          <w:lang w:val="en-US"/>
        </w:rPr>
      </w:pPr>
      <w:r w:rsidRPr="00F2166B">
        <w:rPr>
          <w:lang w:val="en-US"/>
        </w:rPr>
        <w:lastRenderedPageBreak/>
        <w:t xml:space="preserve">According to Anyon (2014), housing developments are indeed beneficial to the local community. </w:t>
      </w:r>
      <w:r w:rsidRPr="00B32146">
        <w:rPr>
          <w:noProof/>
          <w:lang w:val="en-US"/>
        </w:rPr>
        <w:t>This</w:t>
      </w:r>
      <w:r w:rsidRPr="00F2166B">
        <w:rPr>
          <w:lang w:val="en-US"/>
        </w:rPr>
        <w:t xml:space="preserve"> is because changes in family unit and demographics have exerted undue pressure in the number of available houses, and as a result, overstretched social amenities and public utilities. Arayi</w:t>
      </w:r>
      <w:r w:rsidRPr="00F2166B">
        <w:t xml:space="preserve"> Kole</w:t>
      </w:r>
      <w:r w:rsidRPr="00F2166B">
        <w:rPr>
          <w:lang w:val="en-US"/>
        </w:rPr>
        <w:t xml:space="preserve"> and </w:t>
      </w:r>
      <w:r w:rsidRPr="00F2166B">
        <w:t>Brugge</w:t>
      </w:r>
      <w:r w:rsidRPr="00F2166B">
        <w:rPr>
          <w:lang w:val="en-US"/>
        </w:rPr>
        <w:t xml:space="preserve"> </w:t>
      </w:r>
      <w:r w:rsidRPr="00F2166B">
        <w:t>(2017)</w:t>
      </w:r>
      <w:r w:rsidRPr="00F2166B">
        <w:rPr>
          <w:lang w:val="en-US"/>
        </w:rPr>
        <w:t xml:space="preserve">, observes that many cities and towns around the world are experiencing population explosions. As a result, there is a corresponding increase in housing demand, which developers and local authorities are responding </w:t>
      </w:r>
      <w:r w:rsidRPr="00B32146">
        <w:rPr>
          <w:noProof/>
          <w:lang w:val="en-US"/>
        </w:rPr>
        <w:t>to</w:t>
      </w:r>
      <w:r w:rsidRPr="00F2166B">
        <w:rPr>
          <w:lang w:val="en-US"/>
        </w:rPr>
        <w:t xml:space="preserve">. Nonetheless,  the need for affordable housing based on social regeneration and essential worker housing requires private-public partnerships. </w:t>
      </w:r>
      <w:r w:rsidRPr="00B32146">
        <w:rPr>
          <w:noProof/>
          <w:lang w:val="en-US"/>
        </w:rPr>
        <w:t>This</w:t>
      </w:r>
      <w:r w:rsidRPr="00F2166B">
        <w:rPr>
          <w:lang w:val="en-US"/>
        </w:rPr>
        <w:t xml:space="preserve"> can only </w:t>
      </w:r>
      <w:r w:rsidRPr="00B32146">
        <w:rPr>
          <w:noProof/>
          <w:lang w:val="en-US"/>
        </w:rPr>
        <w:t>be achieved</w:t>
      </w:r>
      <w:r w:rsidRPr="00F2166B">
        <w:rPr>
          <w:lang w:val="en-US"/>
        </w:rPr>
        <w:t xml:space="preserve"> in a conducive social context atmosphere. </w:t>
      </w:r>
    </w:p>
    <w:p w14:paraId="5DBE6B7E" w14:textId="13E25764" w:rsidR="00F2166B" w:rsidRPr="00F2166B" w:rsidRDefault="00F2166B" w:rsidP="00F2166B">
      <w:pPr>
        <w:spacing w:line="480" w:lineRule="auto"/>
        <w:ind w:firstLine="720"/>
        <w:jc w:val="both"/>
      </w:pPr>
      <w:r w:rsidRPr="00F2166B">
        <w:rPr>
          <w:lang w:val="en-US"/>
        </w:rPr>
        <w:t>According to Arayi</w:t>
      </w:r>
      <w:r w:rsidRPr="00F2166B">
        <w:t xml:space="preserve"> Kole</w:t>
      </w:r>
      <w:r w:rsidRPr="00F2166B">
        <w:rPr>
          <w:lang w:val="en-US"/>
        </w:rPr>
        <w:t xml:space="preserve"> and </w:t>
      </w:r>
      <w:r w:rsidRPr="00F2166B">
        <w:t>Brugge</w:t>
      </w:r>
      <w:r w:rsidRPr="00F2166B">
        <w:rPr>
          <w:lang w:val="en-US"/>
        </w:rPr>
        <w:t xml:space="preserve"> </w:t>
      </w:r>
      <w:r w:rsidRPr="00F2166B">
        <w:t>(2017)</w:t>
      </w:r>
      <w:r w:rsidRPr="00F2166B">
        <w:rPr>
          <w:lang w:val="en-US"/>
        </w:rPr>
        <w:t xml:space="preserve">, the primary goal of most development projects is to generate economic benefits to the proponents and their respective governments. However, in most cases, the environment becomes the casualty as important plant and animal species </w:t>
      </w:r>
      <w:r w:rsidRPr="00B32146">
        <w:rPr>
          <w:noProof/>
          <w:lang w:val="en-US"/>
        </w:rPr>
        <w:t>are destroyed</w:t>
      </w:r>
      <w:r w:rsidRPr="00F2166B">
        <w:rPr>
          <w:lang w:val="en-US"/>
        </w:rPr>
        <w:t xml:space="preserve">, enormous amounts of wastes generated, and toxic fumes released into the atmosphere. </w:t>
      </w:r>
      <w:r w:rsidRPr="00B32146">
        <w:rPr>
          <w:noProof/>
          <w:lang w:val="en-US"/>
        </w:rPr>
        <w:t>But,</w:t>
      </w:r>
      <w:r w:rsidRPr="00F2166B">
        <w:rPr>
          <w:lang w:val="en-US"/>
        </w:rPr>
        <w:t xml:space="preserve"> with adequate planning and design, all development projects can be carried out sustainably</w:t>
      </w:r>
      <w:r>
        <w:rPr>
          <w:lang w:val="en-US"/>
        </w:rPr>
        <w:t xml:space="preserve"> (</w:t>
      </w:r>
      <w:r w:rsidRPr="00F2166B">
        <w:rPr>
          <w:lang w:val="en-US"/>
        </w:rPr>
        <w:t>Arayi</w:t>
      </w:r>
      <w:r w:rsidRPr="00F2166B">
        <w:t xml:space="preserve"> Kole</w:t>
      </w:r>
      <w:r w:rsidRPr="00F2166B">
        <w:rPr>
          <w:lang w:val="en-US"/>
        </w:rPr>
        <w:t xml:space="preserve"> </w:t>
      </w:r>
      <w:r>
        <w:rPr>
          <w:lang w:val="en-US"/>
        </w:rPr>
        <w:t>&amp;</w:t>
      </w:r>
      <w:r w:rsidRPr="00F2166B">
        <w:rPr>
          <w:lang w:val="en-US"/>
        </w:rPr>
        <w:t xml:space="preserve"> </w:t>
      </w:r>
      <w:r w:rsidRPr="00F2166B">
        <w:t>Brugge</w:t>
      </w:r>
      <w:r>
        <w:rPr>
          <w:lang w:val="en-US"/>
        </w:rPr>
        <w:t xml:space="preserve"> (</w:t>
      </w:r>
      <w:r w:rsidRPr="00F2166B">
        <w:t>2017)</w:t>
      </w:r>
      <w:r w:rsidRPr="00F2166B">
        <w:rPr>
          <w:lang w:val="en-US"/>
        </w:rPr>
        <w:t xml:space="preserve">, The environment aspect of sustainable development in social housing design stage can </w:t>
      </w:r>
      <w:r w:rsidRPr="00B32146">
        <w:rPr>
          <w:noProof/>
          <w:lang w:val="en-US"/>
        </w:rPr>
        <w:t>be effectively achieved</w:t>
      </w:r>
      <w:r w:rsidRPr="00F2166B">
        <w:rPr>
          <w:lang w:val="en-US"/>
        </w:rPr>
        <w:t xml:space="preserve"> by conducting an environmental and social impact assessment study of the proposed site. </w:t>
      </w:r>
      <w:r w:rsidRPr="00B32146">
        <w:rPr>
          <w:noProof/>
          <w:lang w:val="en-US"/>
        </w:rPr>
        <w:t>This</w:t>
      </w:r>
      <w:r w:rsidRPr="00F2166B">
        <w:rPr>
          <w:lang w:val="en-US"/>
        </w:rPr>
        <w:t xml:space="preserve"> will help in the identification of possible impacts of the project on the environment and recommend the necessary mitigation measures to the problems</w:t>
      </w:r>
      <w:r w:rsidR="001D763E">
        <w:rPr>
          <w:lang w:val="en-US"/>
        </w:rPr>
        <w:t xml:space="preserve"> (</w:t>
      </w:r>
      <w:r w:rsidR="001D763E" w:rsidRPr="00F2166B">
        <w:rPr>
          <w:lang w:val="en-US"/>
        </w:rPr>
        <w:t>Arayi</w:t>
      </w:r>
      <w:r w:rsidR="001D763E" w:rsidRPr="00F2166B">
        <w:t xml:space="preserve"> Kole</w:t>
      </w:r>
      <w:r w:rsidR="001D763E" w:rsidRPr="00F2166B">
        <w:rPr>
          <w:lang w:val="en-US"/>
        </w:rPr>
        <w:t xml:space="preserve"> </w:t>
      </w:r>
      <w:r w:rsidR="001D763E" w:rsidRPr="001D763E">
        <w:rPr>
          <w:lang w:val="en-US"/>
        </w:rPr>
        <w:t>&amp;</w:t>
      </w:r>
      <w:r w:rsidR="001D763E" w:rsidRPr="00F2166B">
        <w:rPr>
          <w:lang w:val="en-US"/>
        </w:rPr>
        <w:t xml:space="preserve"> </w:t>
      </w:r>
      <w:r w:rsidR="001D763E" w:rsidRPr="00F2166B">
        <w:t>Brugge</w:t>
      </w:r>
      <w:r w:rsidR="001D763E" w:rsidRPr="001D763E">
        <w:rPr>
          <w:lang w:val="en-US"/>
        </w:rPr>
        <w:t xml:space="preserve"> (</w:t>
      </w:r>
      <w:r w:rsidR="001D763E" w:rsidRPr="00F2166B">
        <w:t>2017</w:t>
      </w:r>
      <w:r w:rsidR="001D763E">
        <w:rPr>
          <w:lang w:val="en-US"/>
        </w:rPr>
        <w:t>, p. 13</w:t>
      </w:r>
      <w:r w:rsidR="001D763E" w:rsidRPr="00F2166B">
        <w:t>)</w:t>
      </w:r>
      <w:r w:rsidR="001D763E">
        <w:rPr>
          <w:lang w:val="en-US"/>
        </w:rPr>
        <w:t>.</w:t>
      </w:r>
    </w:p>
    <w:p w14:paraId="5F91A349" w14:textId="7B0FADEC" w:rsidR="00F2166B" w:rsidRDefault="00F2166B" w:rsidP="0060181E">
      <w:pPr>
        <w:spacing w:line="480" w:lineRule="auto"/>
        <w:ind w:firstLine="720"/>
        <w:jc w:val="both"/>
        <w:rPr>
          <w:lang w:val="en-US"/>
        </w:rPr>
      </w:pPr>
    </w:p>
    <w:p w14:paraId="23904374" w14:textId="77777777" w:rsidR="00F2166B" w:rsidRDefault="00F2166B" w:rsidP="0060181E">
      <w:pPr>
        <w:spacing w:line="480" w:lineRule="auto"/>
        <w:ind w:firstLine="720"/>
        <w:jc w:val="both"/>
        <w:rPr>
          <w:lang w:val="en-US"/>
        </w:rPr>
      </w:pPr>
    </w:p>
    <w:p w14:paraId="328EB4EC" w14:textId="77777777" w:rsidR="000D53C2" w:rsidRPr="00470ED6" w:rsidRDefault="000D53C2" w:rsidP="0060181E">
      <w:pPr>
        <w:spacing w:line="480" w:lineRule="auto"/>
        <w:ind w:firstLine="720"/>
        <w:jc w:val="both"/>
        <w:rPr>
          <w:lang w:val="en-US"/>
        </w:rPr>
      </w:pPr>
    </w:p>
    <w:p w14:paraId="4165E142" w14:textId="19B9862C" w:rsidR="00470ED6" w:rsidRPr="0060181E" w:rsidRDefault="00470ED6">
      <w:pPr>
        <w:rPr>
          <w:lang w:val="en-US"/>
        </w:rPr>
      </w:pPr>
    </w:p>
    <w:p w14:paraId="7D5D0153" w14:textId="7408C7F5" w:rsidR="00470ED6" w:rsidRPr="0060181E" w:rsidRDefault="00470ED6">
      <w:pPr>
        <w:rPr>
          <w:lang w:val="en-US"/>
        </w:rPr>
      </w:pPr>
    </w:p>
    <w:p w14:paraId="0FEBF71F" w14:textId="51ED790B" w:rsidR="00470ED6" w:rsidRPr="0060181E" w:rsidRDefault="00D76571" w:rsidP="0060181E">
      <w:pPr>
        <w:jc w:val="center"/>
        <w:rPr>
          <w:lang w:val="en-US"/>
        </w:rPr>
      </w:pPr>
      <w:r w:rsidRPr="0060181E">
        <w:rPr>
          <w:lang w:val="en-US"/>
        </w:rPr>
        <w:lastRenderedPageBreak/>
        <w:t>References</w:t>
      </w:r>
    </w:p>
    <w:p w14:paraId="1CA7C2FC" w14:textId="77777777" w:rsidR="001D763E" w:rsidRPr="001D763E" w:rsidRDefault="001D763E" w:rsidP="001D763E">
      <w:pPr>
        <w:spacing w:line="480" w:lineRule="auto"/>
        <w:ind w:left="720" w:hanging="720"/>
      </w:pPr>
      <w:r w:rsidRPr="001D763E">
        <w:t>Anyon, J. (2014). </w:t>
      </w:r>
      <w:r w:rsidRPr="001D763E">
        <w:rPr>
          <w:i/>
          <w:iCs/>
        </w:rPr>
        <w:t>Radical possibilities: Public policy, urban education, and a new social movement</w:t>
      </w:r>
      <w:r w:rsidRPr="001D763E">
        <w:t>. Routledge.</w:t>
      </w:r>
    </w:p>
    <w:p w14:paraId="6AF011EA" w14:textId="77777777" w:rsidR="001D763E" w:rsidRPr="0060181E" w:rsidRDefault="001D763E" w:rsidP="0060181E">
      <w:pPr>
        <w:spacing w:line="480" w:lineRule="auto"/>
        <w:ind w:left="720" w:hanging="720"/>
      </w:pPr>
      <w:r w:rsidRPr="0060181E">
        <w:t>Bennett, L., Smith, J. L., &amp; Wright, P. A. (2015). </w:t>
      </w:r>
      <w:r w:rsidRPr="0060181E">
        <w:rPr>
          <w:i/>
          <w:iCs/>
        </w:rPr>
        <w:t xml:space="preserve">Where are poor people to live?: </w:t>
      </w:r>
      <w:r w:rsidRPr="00B32146">
        <w:rPr>
          <w:i/>
          <w:iCs/>
          <w:noProof/>
        </w:rPr>
        <w:t>Transforming public housing communities</w:t>
      </w:r>
      <w:r w:rsidRPr="00B32146">
        <w:rPr>
          <w:noProof/>
        </w:rPr>
        <w:t>.</w:t>
      </w:r>
      <w:r w:rsidRPr="0060181E">
        <w:t xml:space="preserve"> Routledge.</w:t>
      </w:r>
    </w:p>
    <w:p w14:paraId="16EC2C15" w14:textId="77777777" w:rsidR="001D763E" w:rsidRPr="0060181E" w:rsidRDefault="001D763E" w:rsidP="0060181E">
      <w:pPr>
        <w:spacing w:line="480" w:lineRule="auto"/>
        <w:ind w:left="720" w:hanging="720"/>
      </w:pPr>
      <w:r w:rsidRPr="0060181E">
        <w:t>Bloom, N. D. (2014). </w:t>
      </w:r>
      <w:r w:rsidRPr="0060181E">
        <w:rPr>
          <w:i/>
          <w:iCs/>
        </w:rPr>
        <w:t>Public housing that worked: New York in the twentieth century</w:t>
      </w:r>
      <w:r w:rsidRPr="0060181E">
        <w:t xml:space="preserve">. </w:t>
      </w:r>
      <w:r w:rsidRPr="00B32146">
        <w:rPr>
          <w:noProof/>
        </w:rPr>
        <w:t>University</w:t>
      </w:r>
      <w:r w:rsidRPr="0060181E">
        <w:t xml:space="preserve"> of Pennsylvania Press.</w:t>
      </w:r>
    </w:p>
    <w:p w14:paraId="7D63CEA8" w14:textId="77777777" w:rsidR="001D763E" w:rsidRPr="0060181E" w:rsidRDefault="001D763E" w:rsidP="0060181E">
      <w:pPr>
        <w:spacing w:line="480" w:lineRule="auto"/>
        <w:ind w:left="720" w:hanging="720"/>
      </w:pPr>
      <w:r w:rsidRPr="0060181E">
        <w:t xml:space="preserve">Enos, R. D. (2016). What the demolition of public housing teaches us about the impact of </w:t>
      </w:r>
      <w:r w:rsidRPr="00B32146">
        <w:rPr>
          <w:noProof/>
        </w:rPr>
        <w:t>racial</w:t>
      </w:r>
      <w:r w:rsidRPr="0060181E">
        <w:t xml:space="preserve"> threat on political behavior. </w:t>
      </w:r>
      <w:r w:rsidRPr="0060181E">
        <w:rPr>
          <w:i/>
          <w:iCs/>
        </w:rPr>
        <w:t>American Journal of Political Science</w:t>
      </w:r>
      <w:r w:rsidRPr="0060181E">
        <w:t>, </w:t>
      </w:r>
      <w:r w:rsidRPr="0060181E">
        <w:rPr>
          <w:i/>
          <w:iCs/>
        </w:rPr>
        <w:t>60</w:t>
      </w:r>
      <w:r w:rsidRPr="0060181E">
        <w:t>(1), 123-142.</w:t>
      </w:r>
    </w:p>
    <w:p w14:paraId="78FC0999" w14:textId="77777777" w:rsidR="001D763E" w:rsidRPr="001D763E" w:rsidRDefault="001D763E" w:rsidP="001D763E">
      <w:pPr>
        <w:spacing w:line="480" w:lineRule="auto"/>
        <w:ind w:left="720" w:hanging="720"/>
      </w:pPr>
      <w:r w:rsidRPr="001D763E">
        <w:t>Kole, A., &amp; Brugge, D. (2017). A Case Study of Community-Based Participatory Research Ethics: The Healthy Public Housing Initiative. In </w:t>
      </w:r>
      <w:r w:rsidRPr="001D763E">
        <w:rPr>
          <w:i/>
          <w:iCs/>
        </w:rPr>
        <w:t>Community Research in Environmental Health</w:t>
      </w:r>
      <w:r w:rsidRPr="001D763E">
        <w:t> (pp. 47-62). Routledge.</w:t>
      </w:r>
    </w:p>
    <w:p w14:paraId="78093B79" w14:textId="77777777" w:rsidR="001D763E" w:rsidRPr="0060181E" w:rsidRDefault="001D763E" w:rsidP="0060181E">
      <w:pPr>
        <w:spacing w:line="480" w:lineRule="auto"/>
        <w:ind w:left="720" w:hanging="720"/>
        <w:rPr>
          <w:lang w:val="en-US"/>
        </w:rPr>
      </w:pPr>
      <w:r w:rsidRPr="0060181E">
        <w:rPr>
          <w:lang w:val="en-US"/>
        </w:rPr>
        <w:t xml:space="preserve">Oyebanji, A. O., Liyanage, C., &amp; Akintoye, A. (2017). Critical Success Factors (CSFs) for achieving sustainable social housing (SSH). </w:t>
      </w:r>
      <w:r w:rsidRPr="0060181E">
        <w:rPr>
          <w:i/>
          <w:iCs/>
          <w:lang w:val="en-US"/>
        </w:rPr>
        <w:t>International Journal of Sustainable Built Environment</w:t>
      </w:r>
      <w:r w:rsidRPr="0060181E">
        <w:rPr>
          <w:lang w:val="en-US"/>
        </w:rPr>
        <w:t xml:space="preserve">, </w:t>
      </w:r>
      <w:r w:rsidRPr="0060181E">
        <w:rPr>
          <w:i/>
          <w:iCs/>
          <w:lang w:val="en-US"/>
        </w:rPr>
        <w:t>6</w:t>
      </w:r>
      <w:r w:rsidRPr="0060181E">
        <w:rPr>
          <w:lang w:val="en-US"/>
        </w:rPr>
        <w:t>(1), 216-227.</w:t>
      </w:r>
    </w:p>
    <w:p w14:paraId="153B8BC4" w14:textId="77777777" w:rsidR="001D763E" w:rsidRDefault="001D763E" w:rsidP="0060181E">
      <w:pPr>
        <w:spacing w:line="480" w:lineRule="auto"/>
        <w:ind w:left="720" w:hanging="720"/>
      </w:pPr>
      <w:r w:rsidRPr="0060181E">
        <w:t xml:space="preserve">Smith, J. L. (2015). Public housing transformation: Evolving national policy. </w:t>
      </w:r>
      <w:r w:rsidRPr="0060181E">
        <w:rPr>
          <w:i/>
          <w:iCs/>
        </w:rPr>
        <w:t xml:space="preserve">Where are poor people to live?: </w:t>
      </w:r>
      <w:r w:rsidRPr="00B32146">
        <w:rPr>
          <w:i/>
          <w:iCs/>
          <w:noProof/>
          <w:u w:val="thick" w:color="28B473"/>
        </w:rPr>
        <w:t>Transforming public housing communities</w:t>
      </w:r>
      <w:r w:rsidRPr="00B32146">
        <w:rPr>
          <w:noProof/>
          <w:u w:val="thick" w:color="28B473"/>
        </w:rPr>
        <w:t> (pp. 31-52).</w:t>
      </w:r>
      <w:r w:rsidRPr="0060181E">
        <w:t xml:space="preserve"> Routledge.</w:t>
      </w:r>
    </w:p>
    <w:p w14:paraId="5B72FE6D" w14:textId="77777777" w:rsidR="001D763E" w:rsidRPr="0060181E" w:rsidRDefault="001D763E" w:rsidP="0060181E">
      <w:pPr>
        <w:spacing w:line="480" w:lineRule="auto"/>
        <w:ind w:left="720" w:hanging="720"/>
      </w:pPr>
    </w:p>
    <w:sectPr w:rsidR="001D763E" w:rsidRPr="0060181E" w:rsidSect="0060181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DFF47" w14:textId="77777777" w:rsidR="0086122C" w:rsidRDefault="0086122C">
      <w:pPr>
        <w:spacing w:after="0" w:line="240" w:lineRule="auto"/>
      </w:pPr>
      <w:r>
        <w:separator/>
      </w:r>
    </w:p>
  </w:endnote>
  <w:endnote w:type="continuationSeparator" w:id="0">
    <w:p w14:paraId="0FA00948" w14:textId="77777777" w:rsidR="0086122C" w:rsidRDefault="00861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461E1" w14:textId="77777777" w:rsidR="0086122C" w:rsidRDefault="0086122C">
      <w:pPr>
        <w:spacing w:after="0" w:line="240" w:lineRule="auto"/>
      </w:pPr>
      <w:r>
        <w:separator/>
      </w:r>
    </w:p>
  </w:footnote>
  <w:footnote w:type="continuationSeparator" w:id="0">
    <w:p w14:paraId="791F5A26" w14:textId="77777777" w:rsidR="0086122C" w:rsidRDefault="00861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9FFA3" w14:textId="4A581C8C" w:rsidR="0060181E" w:rsidRDefault="00D76571">
    <w:pPr>
      <w:pStyle w:val="Header"/>
      <w:jc w:val="right"/>
    </w:pPr>
    <w:r w:rsidRPr="0060181E">
      <w:rPr>
        <w:lang w:val="en-US"/>
      </w:rPr>
      <w:t xml:space="preserve">PUBLIC HOUSING </w:t>
    </w:r>
    <w:r>
      <w:rPr>
        <w:lang w:val="en-US"/>
      </w:rPr>
      <w:t xml:space="preserve">                                                                                                            </w:t>
    </w:r>
    <w:sdt>
      <w:sdtPr>
        <w:id w:val="-12908170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D8C570" w14:textId="77777777" w:rsidR="0060181E" w:rsidRDefault="00601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FF54A" w14:textId="6CBEE541" w:rsidR="0060181E" w:rsidRDefault="00D76571">
    <w:pPr>
      <w:pStyle w:val="Header"/>
      <w:jc w:val="right"/>
    </w:pPr>
    <w:r>
      <w:rPr>
        <w:lang w:val="en-US"/>
      </w:rPr>
      <w:t xml:space="preserve">Running head: PUBLIC HOUSING                                                                                        </w:t>
    </w:r>
    <w:sdt>
      <w:sdtPr>
        <w:id w:val="-817024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4CDC9AB" w14:textId="77777777" w:rsidR="0060181E" w:rsidRDefault="006018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xMjY3t7AwNjU3NrJU0lEKTi0uzszPAykwrAUAd8GI/CwAAAA="/>
  </w:docVars>
  <w:rsids>
    <w:rsidRoot w:val="00330D8D"/>
    <w:rsid w:val="000D53C2"/>
    <w:rsid w:val="001243DF"/>
    <w:rsid w:val="001D763E"/>
    <w:rsid w:val="001F73D7"/>
    <w:rsid w:val="00330D8D"/>
    <w:rsid w:val="00435529"/>
    <w:rsid w:val="00470ED6"/>
    <w:rsid w:val="00547678"/>
    <w:rsid w:val="0060181E"/>
    <w:rsid w:val="007640A0"/>
    <w:rsid w:val="0086122C"/>
    <w:rsid w:val="00B32146"/>
    <w:rsid w:val="00D76571"/>
    <w:rsid w:val="00F2166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FF5D9"/>
  <w15:chartTrackingRefBased/>
  <w15:docId w15:val="{95EF55E4-C31A-45B0-A393-29B53C793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8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81E"/>
  </w:style>
  <w:style w:type="paragraph" w:styleId="Footer">
    <w:name w:val="footer"/>
    <w:basedOn w:val="Normal"/>
    <w:link w:val="FooterChar"/>
    <w:uiPriority w:val="99"/>
    <w:unhideWhenUsed/>
    <w:rsid w:val="006018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2018-12-04T19:05:00Z</dcterms:created>
  <dcterms:modified xsi:type="dcterms:W3CDTF">2018-12-04T19:05:00Z</dcterms:modified>
</cp:coreProperties>
</file>